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FEF" w:rsidRPr="009B510B" w:rsidRDefault="00930FEF" w:rsidP="00930FEF">
      <w:pPr>
        <w:spacing w:after="0" w:line="240" w:lineRule="auto"/>
        <w:rPr>
          <w:b/>
          <w:iCs/>
          <w:sz w:val="20"/>
          <w:szCs w:val="20"/>
        </w:rPr>
      </w:pPr>
      <w:r w:rsidRPr="009B510B">
        <w:rPr>
          <w:b/>
          <w:iCs/>
          <w:sz w:val="20"/>
          <w:szCs w:val="20"/>
        </w:rPr>
        <w:t>Thursday 25</w:t>
      </w:r>
      <w:r w:rsidRPr="009B510B">
        <w:rPr>
          <w:b/>
          <w:iCs/>
          <w:sz w:val="20"/>
          <w:szCs w:val="20"/>
          <w:vertAlign w:val="superscript"/>
        </w:rPr>
        <w:t>th</w:t>
      </w:r>
      <w:r w:rsidRPr="009B510B">
        <w:rPr>
          <w:b/>
          <w:iCs/>
          <w:sz w:val="20"/>
          <w:szCs w:val="20"/>
        </w:rPr>
        <w:t xml:space="preserve"> February </w:t>
      </w:r>
    </w:p>
    <w:p w:rsidR="008D678A" w:rsidRDefault="008D678A" w:rsidP="00930FEF">
      <w:pPr>
        <w:spacing w:after="0" w:line="240" w:lineRule="auto"/>
        <w:rPr>
          <w:b/>
          <w:iCs/>
          <w:sz w:val="20"/>
          <w:szCs w:val="20"/>
        </w:rPr>
      </w:pPr>
    </w:p>
    <w:p w:rsidR="008D678A" w:rsidRDefault="008D678A" w:rsidP="00930FEF">
      <w:pPr>
        <w:spacing w:after="0" w:line="240" w:lineRule="auto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 xml:space="preserve">We want you to meet your colour group success criteria plus anything above it on the list. </w:t>
      </w:r>
    </w:p>
    <w:p w:rsidR="008D678A" w:rsidRDefault="008D678A" w:rsidP="00930FEF">
      <w:pPr>
        <w:spacing w:after="0" w:line="240" w:lineRule="auto"/>
        <w:rPr>
          <w:iCs/>
          <w:sz w:val="20"/>
          <w:szCs w:val="20"/>
        </w:rPr>
      </w:pPr>
    </w:p>
    <w:p w:rsidR="008D678A" w:rsidRDefault="008D678A" w:rsidP="00930FEF">
      <w:pPr>
        <w:spacing w:after="0" w:line="240" w:lineRule="auto"/>
        <w:rPr>
          <w:iCs/>
          <w:sz w:val="20"/>
          <w:szCs w:val="20"/>
        </w:rPr>
      </w:pPr>
      <w:r w:rsidRPr="008D678A">
        <w:rPr>
          <w:iCs/>
          <w:sz w:val="20"/>
          <w:szCs w:val="20"/>
        </w:rPr>
        <w:t xml:space="preserve">If you want an extra challenge, try meeting the criteria of the next colour group e.g. Yellow writers try to meet the Green criteria. </w:t>
      </w:r>
    </w:p>
    <w:p w:rsidR="00FD3600" w:rsidRDefault="00FD3600" w:rsidP="00930FEF">
      <w:pPr>
        <w:spacing w:after="0" w:line="240" w:lineRule="auto"/>
        <w:rPr>
          <w:iCs/>
          <w:sz w:val="20"/>
          <w:szCs w:val="20"/>
        </w:rPr>
      </w:pPr>
    </w:p>
    <w:p w:rsidR="00FD3600" w:rsidRPr="008D678A" w:rsidRDefault="00FD3600" w:rsidP="00930FEF">
      <w:pPr>
        <w:spacing w:after="0" w:line="24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Don’t forget to keep checking that you are meeting your success criteria and mark which criteria you have met at the end of your work. </w:t>
      </w:r>
      <w:bookmarkStart w:id="0" w:name="_GoBack"/>
      <w:bookmarkEnd w:id="0"/>
    </w:p>
    <w:p w:rsidR="008D678A" w:rsidRDefault="008D678A" w:rsidP="00930FEF">
      <w:pPr>
        <w:spacing w:after="0" w:line="240" w:lineRule="auto"/>
        <w:rPr>
          <w:b/>
          <w:iCs/>
          <w:sz w:val="20"/>
          <w:szCs w:val="20"/>
        </w:rPr>
      </w:pPr>
    </w:p>
    <w:p w:rsidR="008D678A" w:rsidRPr="009B510B" w:rsidRDefault="008D678A" w:rsidP="00930FEF">
      <w:pPr>
        <w:spacing w:after="0" w:line="240" w:lineRule="auto"/>
        <w:rPr>
          <w:b/>
          <w:iCs/>
          <w:sz w:val="20"/>
          <w:szCs w:val="20"/>
        </w:rPr>
      </w:pPr>
      <w:r w:rsidRPr="009B510B">
        <w:rPr>
          <w:b/>
          <w:iCs/>
          <w:sz w:val="20"/>
          <w:szCs w:val="20"/>
        </w:rPr>
        <w:t>Mr Stink’s Backstory</w:t>
      </w:r>
      <w:r w:rsidR="00FD3600">
        <w:rPr>
          <w:b/>
          <w:iCs/>
          <w:sz w:val="20"/>
          <w:szCs w:val="20"/>
        </w:rPr>
        <w:t xml:space="preserve"> </w:t>
      </w:r>
      <w:r w:rsidRPr="009B510B">
        <w:rPr>
          <w:b/>
          <w:iCs/>
          <w:sz w:val="20"/>
          <w:szCs w:val="20"/>
        </w:rPr>
        <w:t>Success Criteria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993"/>
        <w:gridCol w:w="992"/>
      </w:tblGrid>
      <w:tr w:rsidR="00930FEF" w:rsidRPr="009B510B" w:rsidTr="009B510B">
        <w:tc>
          <w:tcPr>
            <w:tcW w:w="5665" w:type="dxa"/>
          </w:tcPr>
          <w:p w:rsidR="00930FEF" w:rsidRPr="009B510B" w:rsidRDefault="00930FEF" w:rsidP="00930FEF">
            <w:pPr>
              <w:spacing w:after="0" w:line="240" w:lineRule="auto"/>
              <w:rPr>
                <w:iCs/>
                <w:sz w:val="16"/>
                <w:szCs w:val="16"/>
              </w:rPr>
            </w:pPr>
            <w:r w:rsidRPr="009B510B">
              <w:rPr>
                <w:iCs/>
                <w:sz w:val="16"/>
                <w:szCs w:val="16"/>
              </w:rPr>
              <w:t xml:space="preserve">I have used: </w:t>
            </w:r>
          </w:p>
        </w:tc>
        <w:tc>
          <w:tcPr>
            <w:tcW w:w="993" w:type="dxa"/>
          </w:tcPr>
          <w:p w:rsidR="00930FEF" w:rsidRPr="009B510B" w:rsidRDefault="009B510B" w:rsidP="009B510B">
            <w:pPr>
              <w:spacing w:after="0" w:line="240" w:lineRule="auto"/>
              <w:jc w:val="center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Teacher</w:t>
            </w:r>
          </w:p>
        </w:tc>
        <w:tc>
          <w:tcPr>
            <w:tcW w:w="992" w:type="dxa"/>
          </w:tcPr>
          <w:p w:rsidR="00930FEF" w:rsidRPr="009B510B" w:rsidRDefault="009B510B" w:rsidP="009B510B">
            <w:pPr>
              <w:spacing w:after="0" w:line="240" w:lineRule="auto"/>
              <w:jc w:val="center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Pupil</w:t>
            </w:r>
          </w:p>
        </w:tc>
      </w:tr>
      <w:tr w:rsidR="00930FEF" w:rsidRPr="009B510B" w:rsidTr="00785B4E">
        <w:tc>
          <w:tcPr>
            <w:tcW w:w="5665" w:type="dxa"/>
            <w:shd w:val="clear" w:color="auto" w:fill="FF6565"/>
          </w:tcPr>
          <w:p w:rsidR="00930FEF" w:rsidRPr="009B510B" w:rsidRDefault="00930FEF" w:rsidP="00930FEF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>C</w:t>
            </w:r>
            <w:r w:rsidRPr="009B510B">
              <w:rPr>
                <w:b/>
                <w:iCs/>
                <w:sz w:val="16"/>
                <w:szCs w:val="16"/>
              </w:rPr>
              <w:t>apital letters</w:t>
            </w:r>
            <w:r w:rsidRPr="009B510B">
              <w:rPr>
                <w:iCs/>
                <w:sz w:val="16"/>
                <w:szCs w:val="16"/>
              </w:rPr>
              <w:t xml:space="preserve"> at the start of my sentences and for names of people and places</w:t>
            </w:r>
          </w:p>
        </w:tc>
        <w:tc>
          <w:tcPr>
            <w:tcW w:w="993" w:type="dxa"/>
            <w:shd w:val="clear" w:color="auto" w:fill="FF6565"/>
          </w:tcPr>
          <w:p w:rsidR="00930FEF" w:rsidRPr="009B510B" w:rsidRDefault="009B510B" w:rsidP="00930FEF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6565"/>
          </w:tcPr>
          <w:p w:rsidR="00930FEF" w:rsidRPr="009B510B" w:rsidRDefault="009B510B" w:rsidP="00930FEF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930FEF" w:rsidRPr="009B510B" w:rsidTr="00785B4E">
        <w:tc>
          <w:tcPr>
            <w:tcW w:w="5665" w:type="dxa"/>
            <w:shd w:val="clear" w:color="auto" w:fill="FF6565"/>
          </w:tcPr>
          <w:p w:rsidR="00930FEF" w:rsidRPr="009B510B" w:rsidRDefault="00930FEF" w:rsidP="00930FEF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 xml:space="preserve">Full stops </w:t>
            </w:r>
          </w:p>
        </w:tc>
        <w:tc>
          <w:tcPr>
            <w:tcW w:w="993" w:type="dxa"/>
            <w:shd w:val="clear" w:color="auto" w:fill="FF6565"/>
          </w:tcPr>
          <w:p w:rsidR="00930FEF" w:rsidRPr="009B510B" w:rsidRDefault="009B510B" w:rsidP="00930FEF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6565"/>
          </w:tcPr>
          <w:p w:rsidR="00930FEF" w:rsidRPr="009B510B" w:rsidRDefault="009B510B" w:rsidP="00930FEF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785B4E" w:rsidRPr="009B510B" w:rsidTr="00785B4E">
        <w:tc>
          <w:tcPr>
            <w:tcW w:w="5665" w:type="dxa"/>
            <w:shd w:val="clear" w:color="auto" w:fill="FF6565"/>
          </w:tcPr>
          <w:p w:rsidR="00785B4E" w:rsidRPr="009B510B" w:rsidRDefault="00785B4E" w:rsidP="00785B4E">
            <w:pPr>
              <w:spacing w:after="0" w:line="240" w:lineRule="auto"/>
              <w:rPr>
                <w:iCs/>
                <w:sz w:val="16"/>
                <w:szCs w:val="16"/>
              </w:rPr>
            </w:pPr>
            <w:r w:rsidRPr="00785B4E">
              <w:rPr>
                <w:b/>
                <w:iCs/>
                <w:sz w:val="16"/>
                <w:szCs w:val="16"/>
              </w:rPr>
              <w:t>Spellings</w:t>
            </w:r>
            <w:r>
              <w:rPr>
                <w:iCs/>
                <w:sz w:val="16"/>
                <w:szCs w:val="16"/>
              </w:rPr>
              <w:t xml:space="preserve"> and </w:t>
            </w:r>
            <w:r w:rsidRPr="00785B4E">
              <w:rPr>
                <w:b/>
                <w:iCs/>
                <w:sz w:val="16"/>
                <w:szCs w:val="16"/>
              </w:rPr>
              <w:t>phonics</w:t>
            </w:r>
            <w:r>
              <w:rPr>
                <w:iCs/>
                <w:sz w:val="16"/>
                <w:szCs w:val="16"/>
              </w:rPr>
              <w:t xml:space="preserve"> support resources  </w:t>
            </w:r>
          </w:p>
        </w:tc>
        <w:tc>
          <w:tcPr>
            <w:tcW w:w="993" w:type="dxa"/>
            <w:shd w:val="clear" w:color="auto" w:fill="FF6565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6565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785B4E" w:rsidRPr="009B510B" w:rsidTr="00785B4E">
        <w:tc>
          <w:tcPr>
            <w:tcW w:w="5665" w:type="dxa"/>
            <w:shd w:val="clear" w:color="auto" w:fill="FF6565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iCs/>
                <w:sz w:val="16"/>
                <w:szCs w:val="16"/>
              </w:rPr>
              <w:t>Sentences which make</w:t>
            </w:r>
            <w:r w:rsidRPr="009B510B">
              <w:rPr>
                <w:b/>
                <w:iCs/>
                <w:sz w:val="16"/>
                <w:szCs w:val="16"/>
              </w:rPr>
              <w:t xml:space="preserve"> sense</w:t>
            </w:r>
          </w:p>
        </w:tc>
        <w:tc>
          <w:tcPr>
            <w:tcW w:w="993" w:type="dxa"/>
            <w:shd w:val="clear" w:color="auto" w:fill="FF6565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6565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785B4E" w:rsidRPr="009B510B" w:rsidTr="00785B4E">
        <w:tc>
          <w:tcPr>
            <w:tcW w:w="5665" w:type="dxa"/>
            <w:shd w:val="clear" w:color="auto" w:fill="FFBA75"/>
          </w:tcPr>
          <w:p w:rsidR="00785B4E" w:rsidRPr="00AF16F7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AF16F7">
              <w:rPr>
                <w:b/>
                <w:iCs/>
                <w:sz w:val="16"/>
                <w:szCs w:val="16"/>
              </w:rPr>
              <w:t xml:space="preserve">Paragraphs </w:t>
            </w:r>
          </w:p>
        </w:tc>
        <w:tc>
          <w:tcPr>
            <w:tcW w:w="993" w:type="dxa"/>
            <w:shd w:val="clear" w:color="auto" w:fill="FFBA75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BA75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785B4E" w:rsidRPr="009B510B" w:rsidTr="00785B4E">
        <w:tc>
          <w:tcPr>
            <w:tcW w:w="5665" w:type="dxa"/>
            <w:shd w:val="clear" w:color="auto" w:fill="FFBA75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 xml:space="preserve">Neat handwriting </w:t>
            </w:r>
          </w:p>
        </w:tc>
        <w:tc>
          <w:tcPr>
            <w:tcW w:w="993" w:type="dxa"/>
            <w:shd w:val="clear" w:color="auto" w:fill="FFBA75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BA75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785B4E" w:rsidRPr="009B510B" w:rsidTr="00785B4E">
        <w:tc>
          <w:tcPr>
            <w:tcW w:w="5665" w:type="dxa"/>
            <w:shd w:val="clear" w:color="auto" w:fill="FFFF97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785B4E">
              <w:rPr>
                <w:iCs/>
                <w:sz w:val="16"/>
                <w:szCs w:val="16"/>
              </w:rPr>
              <w:t>Interesting</w:t>
            </w:r>
            <w:r>
              <w:rPr>
                <w:b/>
                <w:iCs/>
                <w:sz w:val="16"/>
                <w:szCs w:val="16"/>
              </w:rPr>
              <w:t xml:space="preserve"> opening </w:t>
            </w:r>
            <w:r w:rsidRPr="00785B4E">
              <w:rPr>
                <w:iCs/>
                <w:sz w:val="16"/>
                <w:szCs w:val="16"/>
              </w:rPr>
              <w:t>line</w:t>
            </w:r>
          </w:p>
        </w:tc>
        <w:tc>
          <w:tcPr>
            <w:tcW w:w="993" w:type="dxa"/>
            <w:shd w:val="clear" w:color="auto" w:fill="FFFF97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FF97"/>
          </w:tcPr>
          <w:p w:rsidR="00785B4E" w:rsidRPr="009B510B" w:rsidRDefault="00785B4E" w:rsidP="00785B4E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C37780" w:rsidRPr="009B510B" w:rsidTr="00785B4E">
        <w:tc>
          <w:tcPr>
            <w:tcW w:w="5665" w:type="dxa"/>
            <w:shd w:val="clear" w:color="auto" w:fill="FFFF97"/>
          </w:tcPr>
          <w:p w:rsidR="00C37780" w:rsidRPr="00785B4E" w:rsidRDefault="00C37780" w:rsidP="00C37780">
            <w:pPr>
              <w:spacing w:after="0" w:line="240" w:lineRule="auto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A </w:t>
            </w:r>
            <w:r w:rsidRPr="00785B4E">
              <w:rPr>
                <w:b/>
                <w:iCs/>
                <w:sz w:val="16"/>
                <w:szCs w:val="16"/>
              </w:rPr>
              <w:t>last line</w:t>
            </w:r>
            <w:r>
              <w:rPr>
                <w:iCs/>
                <w:sz w:val="16"/>
                <w:szCs w:val="16"/>
              </w:rPr>
              <w:t xml:space="preserve"> which makes my writing feel finished.</w:t>
            </w:r>
          </w:p>
        </w:tc>
        <w:tc>
          <w:tcPr>
            <w:tcW w:w="993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C37780" w:rsidRPr="009B510B" w:rsidTr="00785B4E">
        <w:tc>
          <w:tcPr>
            <w:tcW w:w="5665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 xml:space="preserve">Interesting adjectives </w:t>
            </w:r>
            <w:r w:rsidRPr="009B510B">
              <w:rPr>
                <w:i/>
                <w:iCs/>
                <w:sz w:val="16"/>
                <w:szCs w:val="16"/>
              </w:rPr>
              <w:t>e.g. beautiful, enormous, blustery, blackening,</w:t>
            </w:r>
          </w:p>
        </w:tc>
        <w:tc>
          <w:tcPr>
            <w:tcW w:w="993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C37780" w:rsidRPr="009B510B" w:rsidTr="00785B4E">
        <w:tc>
          <w:tcPr>
            <w:tcW w:w="5665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 xml:space="preserve">Interesting verbs </w:t>
            </w:r>
            <w:r w:rsidRPr="009B510B">
              <w:rPr>
                <w:iCs/>
                <w:sz w:val="16"/>
                <w:szCs w:val="16"/>
              </w:rPr>
              <w:t>e</w:t>
            </w:r>
            <w:r w:rsidRPr="00DC7556">
              <w:rPr>
                <w:i/>
                <w:iCs/>
                <w:sz w:val="16"/>
                <w:szCs w:val="16"/>
              </w:rPr>
              <w:t>.g. scurried, hobbled, emerged, slumped</w:t>
            </w:r>
          </w:p>
        </w:tc>
        <w:tc>
          <w:tcPr>
            <w:tcW w:w="993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C37780" w:rsidRPr="009B510B" w:rsidTr="00C37780">
        <w:tc>
          <w:tcPr>
            <w:tcW w:w="5665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 xml:space="preserve">Apostrophes </w:t>
            </w:r>
            <w:r>
              <w:rPr>
                <w:iCs/>
                <w:sz w:val="16"/>
                <w:szCs w:val="16"/>
              </w:rPr>
              <w:t>accurately</w:t>
            </w:r>
          </w:p>
        </w:tc>
        <w:tc>
          <w:tcPr>
            <w:tcW w:w="993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C37780" w:rsidRPr="009B510B" w:rsidTr="00C37780">
        <w:tc>
          <w:tcPr>
            <w:tcW w:w="5665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 xml:space="preserve">Subordinating conjunctions </w:t>
            </w:r>
            <w:r w:rsidRPr="009B510B">
              <w:rPr>
                <w:i/>
                <w:iCs/>
                <w:sz w:val="16"/>
                <w:szCs w:val="16"/>
              </w:rPr>
              <w:t>e.g. despite, although, however</w:t>
            </w:r>
          </w:p>
        </w:tc>
        <w:tc>
          <w:tcPr>
            <w:tcW w:w="993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FFFF97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C37780" w:rsidRPr="009B510B" w:rsidTr="00C37780">
        <w:tc>
          <w:tcPr>
            <w:tcW w:w="5665" w:type="dxa"/>
            <w:shd w:val="clear" w:color="auto" w:fill="8BFF8B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 xml:space="preserve">Fronted adverbials </w:t>
            </w:r>
            <w:r w:rsidRPr="009B510B">
              <w:rPr>
                <w:iCs/>
                <w:sz w:val="16"/>
                <w:szCs w:val="16"/>
              </w:rPr>
              <w:t>with a</w:t>
            </w:r>
            <w:r w:rsidRPr="009B510B">
              <w:rPr>
                <w:b/>
                <w:iCs/>
                <w:sz w:val="16"/>
                <w:szCs w:val="16"/>
              </w:rPr>
              <w:t xml:space="preserve"> comma</w:t>
            </w:r>
            <w:r w:rsidRPr="009B510B">
              <w:rPr>
                <w:b/>
                <w:iCs/>
                <w:sz w:val="16"/>
                <w:szCs w:val="16"/>
              </w:rPr>
              <w:t xml:space="preserve"> (where, when or how)</w:t>
            </w:r>
          </w:p>
        </w:tc>
        <w:tc>
          <w:tcPr>
            <w:tcW w:w="993" w:type="dxa"/>
            <w:shd w:val="clear" w:color="auto" w:fill="8BFF8B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8BFF8B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C37780" w:rsidRPr="009B510B" w:rsidTr="00C37780">
        <w:tc>
          <w:tcPr>
            <w:tcW w:w="5665" w:type="dxa"/>
            <w:shd w:val="clear" w:color="auto" w:fill="8BFF8B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 xml:space="preserve">Interesting sentence starters </w:t>
            </w:r>
          </w:p>
        </w:tc>
        <w:tc>
          <w:tcPr>
            <w:tcW w:w="993" w:type="dxa"/>
            <w:shd w:val="clear" w:color="auto" w:fill="8BFF8B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8BFF8B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C37780" w:rsidRPr="009B510B" w:rsidTr="00C37780">
        <w:tc>
          <w:tcPr>
            <w:tcW w:w="5665" w:type="dxa"/>
            <w:shd w:val="clear" w:color="auto" w:fill="EDB5DA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 xml:space="preserve">Relative clauses </w:t>
            </w:r>
            <w:r w:rsidRPr="009B510B">
              <w:rPr>
                <w:iCs/>
                <w:sz w:val="16"/>
                <w:szCs w:val="16"/>
              </w:rPr>
              <w:t>beginning ‘which’ or ’who’</w:t>
            </w:r>
          </w:p>
        </w:tc>
        <w:tc>
          <w:tcPr>
            <w:tcW w:w="993" w:type="dxa"/>
            <w:shd w:val="clear" w:color="auto" w:fill="EDB5DA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EDB5DA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  <w:tr w:rsidR="00C37780" w:rsidRPr="009B510B" w:rsidTr="00C37780">
        <w:tc>
          <w:tcPr>
            <w:tcW w:w="5665" w:type="dxa"/>
            <w:shd w:val="clear" w:color="auto" w:fill="EDB5DA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t xml:space="preserve">Brackets </w:t>
            </w:r>
            <w:r w:rsidRPr="009B510B">
              <w:rPr>
                <w:iCs/>
                <w:sz w:val="16"/>
                <w:szCs w:val="16"/>
              </w:rPr>
              <w:t>to add information</w:t>
            </w:r>
            <w:r w:rsidRPr="009B510B">
              <w:rPr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EDB5DA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 xml:space="preserve">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  <w:tc>
          <w:tcPr>
            <w:tcW w:w="992" w:type="dxa"/>
            <w:shd w:val="clear" w:color="auto" w:fill="EDB5DA"/>
          </w:tcPr>
          <w:p w:rsidR="00C37780" w:rsidRPr="009B510B" w:rsidRDefault="00C37780" w:rsidP="00C37780">
            <w:pPr>
              <w:spacing w:after="0" w:line="240" w:lineRule="auto"/>
              <w:rPr>
                <w:b/>
                <w:iCs/>
                <w:sz w:val="16"/>
                <w:szCs w:val="16"/>
              </w:rPr>
            </w:pPr>
            <w:r w:rsidRPr="009B510B">
              <w:rPr>
                <w:b/>
                <w:iCs/>
                <w:sz w:val="16"/>
                <w:szCs w:val="16"/>
              </w:rPr>
              <w:sym w:font="Wingdings" w:char="F04C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B"/>
            </w:r>
            <w:r>
              <w:rPr>
                <w:b/>
                <w:iCs/>
                <w:sz w:val="16"/>
                <w:szCs w:val="16"/>
              </w:rPr>
              <w:t xml:space="preserve">    </w:t>
            </w:r>
            <w:r w:rsidRPr="009B510B">
              <w:rPr>
                <w:b/>
                <w:iCs/>
                <w:sz w:val="16"/>
                <w:szCs w:val="16"/>
              </w:rPr>
              <w:sym w:font="Wingdings" w:char="F04A"/>
            </w:r>
          </w:p>
        </w:tc>
      </w:tr>
    </w:tbl>
    <w:p w:rsidR="00416CDA" w:rsidRPr="009B510B" w:rsidRDefault="00930FEF" w:rsidP="00930FEF">
      <w:pPr>
        <w:spacing w:after="0" w:line="240" w:lineRule="auto"/>
        <w:rPr>
          <w:sz w:val="16"/>
          <w:szCs w:val="16"/>
        </w:rPr>
      </w:pPr>
      <w:r w:rsidRPr="009B510B">
        <w:rPr>
          <w:b/>
          <w:iCs/>
          <w:sz w:val="16"/>
          <w:szCs w:val="16"/>
        </w:rPr>
        <w:t xml:space="preserve"> </w:t>
      </w:r>
    </w:p>
    <w:sectPr w:rsidR="00416CDA" w:rsidRPr="009B51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D57F7"/>
    <w:multiLevelType w:val="hybridMultilevel"/>
    <w:tmpl w:val="C47C6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D49"/>
    <w:rsid w:val="00004D49"/>
    <w:rsid w:val="002F63A0"/>
    <w:rsid w:val="006120CB"/>
    <w:rsid w:val="00785B4E"/>
    <w:rsid w:val="008969F9"/>
    <w:rsid w:val="008D678A"/>
    <w:rsid w:val="00930FEF"/>
    <w:rsid w:val="009B510B"/>
    <w:rsid w:val="00A63692"/>
    <w:rsid w:val="00AF16F7"/>
    <w:rsid w:val="00C37780"/>
    <w:rsid w:val="00CB61D4"/>
    <w:rsid w:val="00DC7556"/>
    <w:rsid w:val="00F7036F"/>
    <w:rsid w:val="00FD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C9692"/>
  <w15:chartTrackingRefBased/>
  <w15:docId w15:val="{12F3BA99-6725-4811-A564-985957E1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D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D49"/>
    <w:pPr>
      <w:ind w:left="720"/>
      <w:contextualSpacing/>
    </w:pPr>
  </w:style>
  <w:style w:type="table" w:styleId="TableGrid">
    <w:name w:val="Table Grid"/>
    <w:basedOn w:val="TableNormal"/>
    <w:uiPriority w:val="39"/>
    <w:rsid w:val="00930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13</cp:revision>
  <dcterms:created xsi:type="dcterms:W3CDTF">2021-02-11T21:12:00Z</dcterms:created>
  <dcterms:modified xsi:type="dcterms:W3CDTF">2021-02-11T22:06:00Z</dcterms:modified>
</cp:coreProperties>
</file>